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2C3E50"/>
          <w:sz w:val="48"/>
          <w:szCs w:val="48"/>
        </w:rPr>
        <w:t xml:space="preserve">Hostingovereenkomst</w:t>
      </w:r>
    </w:p>
    <w:p>
      <w:pPr>
        <w:spacing w:after="400"/>
        <w:jc w:val="center"/>
      </w:pPr>
      <w:r>
        <w:rPr>
          <w:i/>
          <w:iCs/>
          <w:color w:val="64748B"/>
          <w:sz w:val="24"/>
          <w:szCs w:val="24"/>
        </w:rPr>
        <w:t xml:space="preserve">platour.net</w:t>
      </w:r>
    </w:p>
    <w:p>
      <w:pPr>
        <w:spacing w:after="300"/>
      </w:pPr>
      <w:r>
        <w:rPr>
          <w:i/>
          <w:iCs/>
          <w:sz w:val="22"/>
          <w:szCs w:val="22"/>
        </w:rPr>
        <w:t xml:space="preserve">Deze hostingovereenkomst kan worden afgesloten als aanvulling op de overeenkomst webproduct en/of onderhoudsovereenkomst.</w:t>
      </w:r>
    </w:p>
    <w:p>
      <w:pPr>
        <w:pStyle w:val="Heading2"/>
      </w:pPr>
      <w:r>
        <w:t xml:space="preserve">1. Partijen</w:t>
      </w:r>
    </w:p>
    <w:p>
      <w:pPr>
        <w:spacing w:after="200"/>
      </w:pPr>
      <w:r>
        <w:rPr>
          <w:sz w:val="22"/>
          <w:szCs w:val="22"/>
        </w:rPr>
        <w:t xml:space="preserve">Deze overeenkomst wordt gesloten tussen opdrachtnemer en opdrachtgever zoals vermeld in het ondertekeningsblok aan het einde van dit document.</w:t>
      </w:r>
    </w:p>
    <w:p>
      <w:pPr>
        <w:pStyle w:val="Heading2"/>
      </w:pPr>
      <w:r>
        <w:t xml:space="preserve">2. Hostingpakket</w:t>
      </w:r>
    </w:p>
    <w:p>
      <w:pPr>
        <w:spacing w:after="200"/>
      </w:pPr>
      <w:r>
        <w:rPr>
          <w:sz w:val="22"/>
          <w:szCs w:val="22"/>
        </w:rPr>
        <w:t xml:space="preserve"/>
      </w:r>
    </w:p>
    <w:p>
      <w:pPr>
        <w:shd w:fill="F8FAFC" w:val="clear"/>
        <w:spacing w:after="200"/>
      </w:pPr>
      <w:r>
        <w:rPr>
          <w:b/>
          <w:bCs/>
          <w:sz w:val="24"/>
          <w:szCs w:val="24"/>
        </w:rPr>
        <w:t xml:space="preserve">     Managed Hosting — €25 per maand</w:t>
      </w:r>
    </w:p>
    <w:p>
      <w:pPr>
        <w:spacing w:after="120"/>
      </w:pPr>
      <w:r>
        <w:rPr>
          <w:b/>
          <w:bCs/>
          <w:sz w:val="22"/>
          <w:szCs w:val="22"/>
        </w:rPr>
        <w:t xml:space="preserve">Inbegrepen:</w:t>
      </w:r>
    </w:p>
    <w:p>
      <w:pPr>
        <w:pStyle w:val="ListParagraph"/>
        <w:numPr>
          <w:ilvl w:val="0"/>
          <w:numId w:val="2"/>
        </w:numPr>
        <w:spacing w:after="60"/>
      </w:pPr>
      <w:r>
        <w:rPr>
          <w:sz w:val="22"/>
          <w:szCs w:val="22"/>
        </w:rPr>
        <w:t xml:space="preserve">Snelle Nederlandse servers</w:t>
      </w:r>
    </w:p>
    <w:p>
      <w:pPr>
        <w:pStyle w:val="ListParagraph"/>
        <w:numPr>
          <w:ilvl w:val="0"/>
          <w:numId w:val="2"/>
        </w:numPr>
        <w:spacing w:after="60"/>
      </w:pPr>
      <w:r>
        <w:rPr>
          <w:sz w:val="22"/>
          <w:szCs w:val="22"/>
        </w:rPr>
        <w:t xml:space="preserve">SSL-certificaat (HTTPS)</w:t>
      </w:r>
    </w:p>
    <w:p>
      <w:pPr>
        <w:pStyle w:val="ListParagraph"/>
        <w:numPr>
          <w:ilvl w:val="0"/>
          <w:numId w:val="2"/>
        </w:numPr>
        <w:spacing w:after="60"/>
      </w:pPr>
      <w:r>
        <w:rPr>
          <w:sz w:val="22"/>
          <w:szCs w:val="22"/>
        </w:rPr>
        <w:t xml:space="preserve">Domeinbeheer (exclusief domeinregistratie)</w:t>
      </w:r>
    </w:p>
    <w:p>
      <w:pPr>
        <w:pStyle w:val="ListParagraph"/>
        <w:numPr>
          <w:ilvl w:val="0"/>
          <w:numId w:val="2"/>
        </w:numPr>
        <w:spacing w:after="60"/>
      </w:pPr>
      <w:r>
        <w:rPr>
          <w:sz w:val="22"/>
          <w:szCs w:val="22"/>
        </w:rPr>
        <w:t xml:space="preserve">E-mail forwarding</w:t>
      </w:r>
    </w:p>
    <w:p>
      <w:pPr>
        <w:pStyle w:val="ListParagraph"/>
        <w:numPr>
          <w:ilvl w:val="0"/>
          <w:numId w:val="2"/>
        </w:numPr>
        <w:spacing w:after="60"/>
      </w:pPr>
      <w:r>
        <w:rPr>
          <w:sz w:val="22"/>
          <w:szCs w:val="22"/>
        </w:rPr>
        <w:t xml:space="preserve">99.9% uptime garantie</w:t>
      </w:r>
    </w:p>
    <w:p>
      <w:pPr>
        <w:pStyle w:val="ListParagraph"/>
        <w:numPr>
          <w:ilvl w:val="0"/>
          <w:numId w:val="2"/>
        </w:numPr>
        <w:spacing w:after="60"/>
      </w:pPr>
      <w:r>
        <w:rPr>
          <w:sz w:val="22"/>
          <w:szCs w:val="22"/>
        </w:rPr>
        <w:t xml:space="preserve">Automatische software-updates op serverniveau</w:t>
      </w:r>
    </w:p>
    <w:p>
      <w:pPr>
        <w:spacing w:before="200" w:after="200"/>
      </w:pPr>
      <w:r>
        <w:rPr>
          <w:b/>
          <w:bCs/>
          <w:sz w:val="22"/>
          <w:szCs w:val="22"/>
        </w:rPr>
        <w:t xml:space="preserve">Bij combinatie met een onderhoudspakket van platour.net geldt €5 korting per maand op het onderhoudspakket.</w:t>
      </w:r>
    </w:p>
    <w:p>
      <w:pPr>
        <w:pStyle w:val="Heading2"/>
      </w:pPr>
      <w:r>
        <w:t xml:space="preserve">3. Ingangsdatum en looptijd</w:t>
      </w:r>
    </w:p>
    <w:p>
      <w:pPr>
        <w:spacing w:after="120"/>
      </w:pPr>
      <w:r>
        <w:rPr>
          <w:sz w:val="22"/>
          <w:szCs w:val="22"/>
        </w:rPr>
        <w:t xml:space="preserve">De overeenkomst gaat in op: ____________________</w:t>
      </w:r>
    </w:p>
    <w:p>
      <w:pPr>
        <w:spacing w:after="120"/>
      </w:pPr>
      <w:r>
        <w:rPr>
          <w:sz w:val="22"/>
          <w:szCs w:val="22"/>
        </w:rPr>
        <w:t xml:space="preserve">De overeenkomst wordt aangegaan voor onbepaalde tijd. Opzegging is maandelijks mogelijk met een opzegtermijn van 1 kalendermaand, schriftelijk of per e-mail.</w:t>
      </w:r>
    </w:p>
    <w:p>
      <w:pPr>
        <w:pStyle w:val="Heading2"/>
      </w:pPr>
      <w:r>
        <w:t xml:space="preserve">4. Niet inbegrepen</w:t>
      </w:r>
    </w:p>
    <w:p>
      <w:pPr>
        <w:spacing w:after="200"/>
      </w:pPr>
      <w:r>
        <w:rPr>
          <w:sz w:val="22"/>
          <w:szCs w:val="22"/>
        </w:rPr>
        <w:t xml:space="preserve"/>
      </w:r>
    </w:p>
    <w:p>
      <w:pPr>
        <w:pStyle w:val="ListParagraph"/>
        <w:numPr>
          <w:ilvl w:val="0"/>
          <w:numId w:val="2"/>
        </w:numPr>
        <w:spacing w:after="60"/>
      </w:pPr>
      <w:r>
        <w:rPr>
          <w:sz w:val="22"/>
          <w:szCs w:val="22"/>
        </w:rPr>
        <w:t xml:space="preserve">Domeinregistratie en jaarlijkse domeinkosten (worden doorberekend)</w:t>
      </w:r>
    </w:p>
    <w:p>
      <w:pPr>
        <w:pStyle w:val="ListParagraph"/>
        <w:numPr>
          <w:ilvl w:val="0"/>
          <w:numId w:val="2"/>
        </w:numPr>
        <w:spacing w:after="60"/>
      </w:pPr>
      <w:r>
        <w:rPr>
          <w:sz w:val="22"/>
          <w:szCs w:val="22"/>
        </w:rPr>
        <w:t xml:space="preserve">E-mailhosting met eigen mailboxen (advies op aanvraag)</w:t>
      </w:r>
    </w:p>
    <w:p>
      <w:pPr>
        <w:pStyle w:val="ListParagraph"/>
        <w:numPr>
          <w:ilvl w:val="0"/>
          <w:numId w:val="2"/>
        </w:numPr>
        <w:spacing w:after="60"/>
      </w:pPr>
      <w:r>
        <w:rPr>
          <w:sz w:val="22"/>
          <w:szCs w:val="22"/>
        </w:rPr>
        <w:t xml:space="preserve">Website-onderhoud (zie onderhoudsovereenkomst)</w:t>
      </w:r>
    </w:p>
    <w:p>
      <w:pPr>
        <w:pStyle w:val="ListParagraph"/>
        <w:numPr>
          <w:ilvl w:val="0"/>
          <w:numId w:val="2"/>
        </w:numPr>
        <w:spacing w:after="60"/>
      </w:pPr>
      <w:r>
        <w:rPr>
          <w:sz w:val="22"/>
          <w:szCs w:val="22"/>
        </w:rPr>
        <w:t xml:space="preserve">Extra serverruimte of bandbreedte boven standaardlimiet</w:t>
      </w:r>
    </w:p>
    <w:p>
      <w:pPr>
        <w:pStyle w:val="Heading2"/>
      </w:pPr>
      <w:r>
        <w:t xml:space="preserve">5. Verantwoordelijkheden</w:t>
      </w:r>
    </w:p>
    <w:p>
      <w:pPr>
        <w:spacing w:after="200"/>
      </w:pPr>
      <w:r>
        <w:rPr>
          <w:sz w:val="22"/>
          <w:szCs w:val="22"/>
        </w:rPr>
        <w:t xml:space="preserve"/>
      </w:r>
    </w:p>
    <w:p>
      <w:pPr>
        <w:spacing w:after="80"/>
      </w:pPr>
      <w:r>
        <w:rPr>
          <w:b/>
          <w:bCs/>
          <w:sz w:val="22"/>
          <w:szCs w:val="22"/>
        </w:rPr>
        <w:t xml:space="preserve">Opdrachtnemer zorgt voor:</w:t>
      </w:r>
    </w:p>
    <w:p>
      <w:pPr>
        <w:pStyle w:val="ListParagraph"/>
        <w:numPr>
          <w:ilvl w:val="0"/>
          <w:numId w:val="2"/>
        </w:numPr>
        <w:spacing w:after="60"/>
      </w:pPr>
      <w:r>
        <w:rPr>
          <w:sz w:val="22"/>
          <w:szCs w:val="22"/>
        </w:rPr>
        <w:t xml:space="preserve">Stabiele en veilige serveromgeving</w:t>
      </w:r>
    </w:p>
    <w:p>
      <w:pPr>
        <w:pStyle w:val="ListParagraph"/>
        <w:numPr>
          <w:ilvl w:val="0"/>
          <w:numId w:val="2"/>
        </w:numPr>
        <w:spacing w:after="60"/>
      </w:pPr>
      <w:r>
        <w:rPr>
          <w:sz w:val="22"/>
          <w:szCs w:val="22"/>
        </w:rPr>
        <w:t xml:space="preserve">Regelmatige server-updates en beveiligingspatches</w:t>
      </w:r>
    </w:p>
    <w:p>
      <w:pPr>
        <w:pStyle w:val="ListParagraph"/>
        <w:numPr>
          <w:ilvl w:val="0"/>
          <w:numId w:val="2"/>
        </w:numPr>
        <w:spacing w:after="60"/>
      </w:pPr>
      <w:r>
        <w:rPr>
          <w:sz w:val="22"/>
          <w:szCs w:val="22"/>
        </w:rPr>
        <w:t xml:space="preserve">Monitoring van uptime</w:t>
      </w:r>
    </w:p>
    <w:p>
      <w:pPr>
        <w:pStyle w:val="ListParagraph"/>
        <w:numPr>
          <w:ilvl w:val="0"/>
          <w:numId w:val="2"/>
        </w:numPr>
        <w:spacing w:after="60"/>
      </w:pPr>
      <w:r>
        <w:rPr>
          <w:sz w:val="22"/>
          <w:szCs w:val="22"/>
        </w:rPr>
        <w:t xml:space="preserve">Technische ondersteuning bij serverstoringen</w:t>
      </w:r>
    </w:p>
    <w:p>
      <w:pPr>
        <w:spacing w:before="120" w:after="80"/>
      </w:pPr>
      <w:r>
        <w:rPr>
          <w:b/>
          <w:bCs/>
          <w:sz w:val="22"/>
          <w:szCs w:val="22"/>
        </w:rPr>
        <w:t xml:space="preserve">Opdrachtgever zorgt voor:</w:t>
      </w:r>
    </w:p>
    <w:p>
      <w:pPr>
        <w:pStyle w:val="ListParagraph"/>
        <w:numPr>
          <w:ilvl w:val="0"/>
          <w:numId w:val="2"/>
        </w:numPr>
        <w:spacing w:after="60"/>
      </w:pPr>
      <w:r>
        <w:rPr>
          <w:sz w:val="22"/>
          <w:szCs w:val="22"/>
        </w:rPr>
        <w:t xml:space="preserve">Correcte contactgegevens</w:t>
      </w:r>
    </w:p>
    <w:p>
      <w:pPr>
        <w:pStyle w:val="ListParagraph"/>
        <w:numPr>
          <w:ilvl w:val="0"/>
          <w:numId w:val="2"/>
        </w:numPr>
        <w:spacing w:after="60"/>
      </w:pPr>
      <w:r>
        <w:rPr>
          <w:sz w:val="22"/>
          <w:szCs w:val="22"/>
        </w:rPr>
        <w:t xml:space="preserve">Tijdige betaling</w:t>
      </w:r>
    </w:p>
    <w:p>
      <w:pPr>
        <w:pStyle w:val="ListParagraph"/>
        <w:numPr>
          <w:ilvl w:val="0"/>
          <w:numId w:val="2"/>
        </w:numPr>
        <w:spacing w:after="60"/>
      </w:pPr>
      <w:r>
        <w:rPr>
          <w:sz w:val="22"/>
          <w:szCs w:val="22"/>
        </w:rPr>
        <w:t xml:space="preserve">Melden van problemen</w:t>
      </w:r>
    </w:p>
    <w:p>
      <w:pPr>
        <w:pStyle w:val="Heading2"/>
      </w:pPr>
      <w:r>
        <w:t xml:space="preserve">6. Uptime garantie</w:t>
      </w:r>
    </w:p>
    <w:p>
      <w:pPr>
        <w:spacing w:after="120"/>
      </w:pPr>
      <w:r>
        <w:rPr>
          <w:sz w:val="22"/>
          <w:szCs w:val="22"/>
        </w:rPr>
        <w:t xml:space="preserve">Opdrachtnemer streeft naar 99.9% uptime op jaarbasis. Uitgesloten van de uptime garantie zijn:</w:t>
      </w:r>
    </w:p>
    <w:p>
      <w:pPr>
        <w:spacing w:after="120"/>
      </w:pPr>
      <w:r>
        <w:rPr>
          <w:sz w:val="22"/>
          <w:szCs w:val="22"/>
        </w:rPr>
        <w:t xml:space="preserve"/>
      </w:r>
    </w:p>
    <w:p>
      <w:pPr>
        <w:pStyle w:val="ListParagraph"/>
        <w:numPr>
          <w:ilvl w:val="0"/>
          <w:numId w:val="2"/>
        </w:numPr>
        <w:spacing w:after="60"/>
      </w:pPr>
      <w:r>
        <w:rPr>
          <w:sz w:val="22"/>
          <w:szCs w:val="22"/>
        </w:rPr>
        <w:t xml:space="preserve">Gepland onderhoud (wordt vooraf aangekondigd)</w:t>
      </w:r>
    </w:p>
    <w:p>
      <w:pPr>
        <w:pStyle w:val="ListParagraph"/>
        <w:numPr>
          <w:ilvl w:val="0"/>
          <w:numId w:val="2"/>
        </w:numPr>
        <w:spacing w:after="60"/>
      </w:pPr>
      <w:r>
        <w:rPr>
          <w:sz w:val="22"/>
          <w:szCs w:val="22"/>
        </w:rPr>
        <w:t xml:space="preserve">Storingen bij externe partijen (datacenters, internetproviders)</w:t>
      </w:r>
    </w:p>
    <w:p>
      <w:pPr>
        <w:pStyle w:val="ListParagraph"/>
        <w:numPr>
          <w:ilvl w:val="0"/>
          <w:numId w:val="2"/>
        </w:numPr>
        <w:spacing w:after="60"/>
      </w:pPr>
      <w:r>
        <w:rPr>
          <w:sz w:val="22"/>
          <w:szCs w:val="22"/>
        </w:rPr>
        <w:t xml:space="preserve">DDoS-aanvallen of andere kwaadwillige activiteiten</w:t>
      </w:r>
    </w:p>
    <w:p>
      <w:pPr>
        <w:pStyle w:val="ListParagraph"/>
        <w:numPr>
          <w:ilvl w:val="0"/>
          <w:numId w:val="2"/>
        </w:numPr>
        <w:spacing w:after="60"/>
      </w:pPr>
      <w:r>
        <w:rPr>
          <w:sz w:val="22"/>
          <w:szCs w:val="22"/>
        </w:rPr>
        <w:t xml:space="preserve">Overmacht</w:t>
      </w:r>
    </w:p>
    <w:p>
      <w:pPr>
        <w:spacing w:before="120" w:after="200"/>
      </w:pPr>
      <w:r>
        <w:rPr>
          <w:sz w:val="22"/>
          <w:szCs w:val="22"/>
        </w:rPr>
        <w:t xml:space="preserve">De uptime garantie is een inspanningsverplichting. Bij significante downtime (meer dan 4 uur aaneengesloten) ontvangt opdrachtgever een pro-rata credit op de eerstvolgende factuur.</w:t>
      </w:r>
    </w:p>
    <w:p>
      <w:pPr>
        <w:pStyle w:val="Heading2"/>
      </w:pPr>
      <w:r>
        <w:t xml:space="preserve">7. Vergoeding en betaling</w:t>
      </w:r>
    </w:p>
    <w:p>
      <w:pPr>
        <w:spacing w:after="120"/>
      </w:pPr>
      <w:r>
        <w:rPr>
          <w:sz w:val="22"/>
          <w:szCs w:val="22"/>
        </w:rPr>
        <w:t xml:space="preserve">De maandelijkse kosten bedragen €25 exclusief BTW.</w:t>
      </w:r>
    </w:p>
    <w:p>
      <w:pPr>
        <w:spacing w:after="120"/>
      </w:pPr>
      <w:r>
        <w:rPr>
          <w:sz w:val="22"/>
          <w:szCs w:val="22"/>
        </w:rPr>
        <w:t xml:space="preserve">Facturatie vindt maandelijks vooraf plaats. Betaling binnen 14 dagen na factuurdatum.</w:t>
      </w:r>
    </w:p>
    <w:p>
      <w:pPr>
        <w:spacing w:after="120"/>
      </w:pPr>
      <w:r>
        <w:rPr>
          <w:sz w:val="22"/>
          <w:szCs w:val="22"/>
        </w:rPr>
        <w:t xml:space="preserve">Bij uitblijven van betaling na herinnering mag de hosting tijdelijk worden opgeschort. Bij opschorting langer dan 30 dagen mag opdrachtnemer de website offline halen.</w:t>
      </w:r>
    </w:p>
    <w:p>
      <w:pPr>
        <w:pStyle w:val="Heading2"/>
      </w:pPr>
      <w:r>
        <w:t xml:space="preserve">8. Backups</w:t>
      </w:r>
    </w:p>
    <w:p>
      <w:pPr>
        <w:spacing w:after="200"/>
      </w:pPr>
      <w:r>
        <w:rPr>
          <w:sz w:val="22"/>
          <w:szCs w:val="22"/>
        </w:rPr>
        <w:t xml:space="preserve">Opdrachtnemer maakt wekelijks een backup van de website op serverniveau. Deze backups zijn bedoeld voor disaster recovery en niet voor het herstellen van individuele bestanden of door opdrachtgever gemaakte wijzigingen. Voor uitgebreidere backupmogelijkheden wordt een onderhoudspakket aanbevolen.</w:t>
      </w:r>
    </w:p>
    <w:p>
      <w:pPr>
        <w:pStyle w:val="Heading2"/>
      </w:pPr>
      <w:r>
        <w:t xml:space="preserve">9. Aansprakelijkheid</w:t>
      </w:r>
    </w:p>
    <w:p>
      <w:pPr>
        <w:spacing w:after="120"/>
      </w:pPr>
      <w:r>
        <w:rPr>
          <w:sz w:val="22"/>
          <w:szCs w:val="22"/>
        </w:rPr>
        <w:t xml:space="preserve">Opdrachtnemer is niet aansprakelijk voor:</w:t>
      </w:r>
    </w:p>
    <w:p>
      <w:pPr>
        <w:spacing w:after="120"/>
      </w:pPr>
      <w:r>
        <w:rPr>
          <w:sz w:val="22"/>
          <w:szCs w:val="22"/>
        </w:rPr>
        <w:t xml:space="preserve"/>
      </w:r>
    </w:p>
    <w:p>
      <w:pPr>
        <w:pStyle w:val="ListParagraph"/>
        <w:numPr>
          <w:ilvl w:val="0"/>
          <w:numId w:val="2"/>
        </w:numPr>
        <w:spacing w:after="60"/>
      </w:pPr>
      <w:r>
        <w:rPr>
          <w:sz w:val="22"/>
          <w:szCs w:val="22"/>
        </w:rPr>
        <w:t xml:space="preserve">Indirecte schade, waaronder gederfde winst of gemiste kansen</w:t>
      </w:r>
    </w:p>
    <w:p>
      <w:pPr>
        <w:pStyle w:val="ListParagraph"/>
        <w:numPr>
          <w:ilvl w:val="0"/>
          <w:numId w:val="2"/>
        </w:numPr>
        <w:spacing w:after="60"/>
      </w:pPr>
      <w:r>
        <w:rPr>
          <w:sz w:val="22"/>
          <w:szCs w:val="22"/>
        </w:rPr>
        <w:t xml:space="preserve">Dataverlies door externe oorzaken</w:t>
      </w:r>
    </w:p>
    <w:p>
      <w:pPr>
        <w:pStyle w:val="ListParagraph"/>
        <w:numPr>
          <w:ilvl w:val="0"/>
          <w:numId w:val="2"/>
        </w:numPr>
        <w:spacing w:after="60"/>
      </w:pPr>
      <w:r>
        <w:rPr>
          <w:sz w:val="22"/>
          <w:szCs w:val="22"/>
        </w:rPr>
        <w:t xml:space="preserve">Schade door hacking of malware op de website van opdrachtgever</w:t>
      </w:r>
    </w:p>
    <w:p>
      <w:pPr>
        <w:pStyle w:val="ListParagraph"/>
        <w:numPr>
          <w:ilvl w:val="0"/>
          <w:numId w:val="2"/>
        </w:numPr>
        <w:spacing w:after="60"/>
      </w:pPr>
      <w:r>
        <w:rPr>
          <w:sz w:val="22"/>
          <w:szCs w:val="22"/>
        </w:rPr>
        <w:t xml:space="preserve">Schade door wijzigingen aangebracht door opdrachtgever of derden</w:t>
      </w:r>
    </w:p>
    <w:p>
      <w:pPr>
        <w:spacing w:before="120" w:after="200"/>
      </w:pPr>
      <w:r>
        <w:rPr>
          <w:sz w:val="22"/>
          <w:szCs w:val="22"/>
        </w:rPr>
        <w:t xml:space="preserve">De totale aansprakelijkheid van opdrachtnemer is beperkt tot het bedrag van drie maanden hosting.</w:t>
      </w:r>
    </w:p>
    <w:p>
      <w:pPr>
        <w:pStyle w:val="Heading2"/>
      </w:pPr>
      <w:r>
        <w:t xml:space="preserve">10. Beëindiging</w:t>
      </w:r>
    </w:p>
    <w:p>
      <w:pPr>
        <w:spacing w:after="120"/>
      </w:pPr>
      <w:r>
        <w:rPr>
          <w:sz w:val="22"/>
          <w:szCs w:val="22"/>
        </w:rPr>
        <w:t xml:space="preserve">Bij beëindiging van de overeenkomst:</w:t>
      </w:r>
    </w:p>
    <w:p>
      <w:pPr>
        <w:spacing w:after="120"/>
      </w:pPr>
      <w:r>
        <w:rPr>
          <w:sz w:val="22"/>
          <w:szCs w:val="22"/>
        </w:rPr>
        <w:t xml:space="preserve"/>
      </w:r>
    </w:p>
    <w:p>
      <w:pPr>
        <w:pStyle w:val="ListParagraph"/>
        <w:numPr>
          <w:ilvl w:val="0"/>
          <w:numId w:val="2"/>
        </w:numPr>
        <w:spacing w:after="60"/>
      </w:pPr>
      <w:r>
        <w:rPr>
          <w:sz w:val="22"/>
          <w:szCs w:val="22"/>
        </w:rPr>
        <w:t xml:space="preserve">Ontvangt opdrachtgever een backup van alle websitebestanden</w:t>
      </w:r>
    </w:p>
    <w:p>
      <w:pPr>
        <w:pStyle w:val="ListParagraph"/>
        <w:numPr>
          <w:ilvl w:val="0"/>
          <w:numId w:val="2"/>
        </w:numPr>
        <w:spacing w:after="60"/>
      </w:pPr>
      <w:r>
        <w:rPr>
          <w:sz w:val="22"/>
          <w:szCs w:val="22"/>
        </w:rPr>
        <w:t xml:space="preserve">Wordt medewerking verleend aan verhuizing naar andere hosting (indien gewenst)</w:t>
      </w:r>
    </w:p>
    <w:p>
      <w:pPr>
        <w:pStyle w:val="ListParagraph"/>
        <w:numPr>
          <w:ilvl w:val="0"/>
          <w:numId w:val="2"/>
        </w:numPr>
        <w:spacing w:after="60"/>
      </w:pPr>
      <w:r>
        <w:rPr>
          <w:sz w:val="22"/>
          <w:szCs w:val="22"/>
        </w:rPr>
        <w:t xml:space="preserve">Eindigt de hosting 30 dagen na de laatste betaalde periode</w:t>
      </w:r>
    </w:p>
    <w:p>
      <w:pPr>
        <w:pStyle w:val="Heading2"/>
      </w:pPr>
      <w:r>
        <w:t xml:space="preserve">11. Overmacht</w:t>
      </w:r>
    </w:p>
    <w:p>
      <w:pPr>
        <w:spacing w:after="200"/>
      </w:pPr>
      <w:r>
        <w:rPr>
          <w:sz w:val="22"/>
          <w:szCs w:val="22"/>
        </w:rPr>
        <w:t xml:space="preserve">Bij overmacht wordt de hosting tijdelijk opgeschort zonder aansprakelijkheid.</w:t>
      </w:r>
    </w:p>
    <w:p>
      <w:pPr>
        <w:pStyle w:val="Heading2"/>
      </w:pPr>
      <w:r>
        <w:t xml:space="preserve">12. Toepasselijk recht</w:t>
      </w:r>
    </w:p>
    <w:p>
      <w:pPr>
        <w:spacing w:after="200"/>
      </w:pPr>
      <w:r>
        <w:rPr>
          <w:sz w:val="22"/>
          <w:szCs w:val="22"/>
        </w:rPr>
        <w:t xml:space="preserve">Op deze overeenkomst is Nederlands recht van toepassing.</w:t>
      </w:r>
    </w:p>
    <w:p>
      <w:pPr>
        <w:pStyle w:val="Heading2"/>
      </w:pPr>
      <w:r>
        <w:t xml:space="preserve">13. Akkoord</w:t>
      </w:r>
    </w:p>
    <w:p>
      <w:pPr>
        <w:spacing w:after="200"/>
      </w:pPr>
      <w:r>
        <w:rPr>
          <w:sz w:val="22"/>
          <w:szCs w:val="22"/>
        </w:rPr>
        <w:t xml:space="preserve">Door ondertekening gaan beide partijen akkoord met deze overeenkomst.</w:t>
      </w:r>
    </w:p>
    <w:p>
      <w:pPr>
        <w:spacing w:before="4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b/>
                <w:bCs/>
              </w:rPr>
              <w:t xml:space="preserve">Opdrachtnemer</w:t>
            </w:r>
          </w:p>
        </w:tc>
        <w:tc>
          <w:tcPr>
            <w:tcW w:type="dxa" w:w="4500"/>
            <w:tcBorders>
              <w:top w:val="single" w:color="E2E8F0" w:sz="1"/>
              <w:left w:val="single" w:color="E2E8F0" w:sz="1"/>
              <w:bottom w:val="single" w:color="E2E8F0" w:sz="1"/>
              <w:right w:val="single" w:color="E2E8F0" w:sz="1"/>
            </w:tcBorders>
            <w:shd w:fill="F8FAFC" w:val="clear"/>
            <w:tcMar>
              <w:top w:type="dxa" w:w="80"/>
              <w:left w:type="dxa" w:w="120"/>
              <w:bottom w:type="dxa" w:w="80"/>
              <w:right w:type="dxa" w:w="120"/>
            </w:tcMar>
          </w:tcPr>
          <w:p>
            <w:r>
              <w:rPr>
                <w:b/>
                <w:bCs/>
              </w:rPr>
              <w:t xml:space="preserve">Opdrachtgever</w:t>
            </w:r>
          </w:p>
        </w:tc>
      </w:tr>
      <w:tr>
        <w:tc>
          <w:tcPr>
            <w:tcW w:type="dxa" w:w="4500"/>
            <w:tcBorders>
              <w:top w:val="single" w:color="E2E8F0" w:sz="1"/>
              <w:left w:val="single" w:color="E2E8F0" w:sz="1"/>
              <w:bottom w:val="single" w:color="E2E8F0" w:sz="1"/>
              <w:right w:val="single" w:color="E2E8F0" w:sz="1"/>
            </w:tcBorders>
            <w:tcMar>
              <w:top w:type="dxa" w:w="80"/>
              <w:left w:type="dxa" w:w="120"/>
              <w:bottom w:type="dxa" w:w="80"/>
              <w:right w:type="dxa" w:w="120"/>
            </w:tcMar>
          </w:tcPr>
          <w:p>
            <w:r>
              <w:t xml:space="preserve">Naam: Pepijn Latour</w:t>
            </w:r>
          </w:p>
          <w:p>
            <w:r>
              <w:t xml:space="preserve">Bedrijf: platour.net</w:t>
            </w:r>
          </w:p>
          <w:p>
            <w:r>
              <w:t xml:space="preserve">KVK: [invullen]</w:t>
            </w:r>
          </w:p>
          <w:p>
            <w:r>
              <w:t xml:space="preserve">BTW: [invullen]</w:t>
            </w:r>
          </w:p>
        </w:tc>
        <w:tc>
          <w:tcPr>
            <w:tcW w:type="dxa" w:w="4500"/>
            <w:tcBorders>
              <w:top w:val="single" w:color="E2E8F0" w:sz="1"/>
              <w:left w:val="single" w:color="E2E8F0" w:sz="1"/>
              <w:bottom w:val="single" w:color="E2E8F0" w:sz="1"/>
              <w:right w:val="single" w:color="E2E8F0" w:sz="1"/>
            </w:tcBorders>
            <w:tcMar>
              <w:top w:type="dxa" w:w="80"/>
              <w:left w:type="dxa" w:w="120"/>
              <w:bottom w:type="dxa" w:w="80"/>
              <w:right w:type="dxa" w:w="120"/>
            </w:tcMar>
          </w:tcPr>
          <w:p>
            <w:r>
              <w:t xml:space="preserve">Naam: ____________________</w:t>
            </w:r>
          </w:p>
          <w:p>
            <w:r>
              <w:t xml:space="preserve">Bedrijf: ____________________</w:t>
            </w:r>
          </w:p>
          <w:p>
            <w:r>
              <w:t xml:space="preserve">Adres: ____________________</w:t>
            </w:r>
          </w:p>
          <w:p>
            <w:r>
              <w:t xml:space="preserve">KVK: ____________________</w:t>
            </w:r>
          </w:p>
        </w:tc>
      </w:tr>
      <w:tr>
        <w:tc>
          <w:tcPr>
            <w:tcW w:type="dxa" w:w="4500"/>
            <w:tcBorders>
              <w:top w:val="single" w:color="E2E8F0" w:sz="1"/>
              <w:left w:val="single" w:color="E2E8F0" w:sz="1"/>
              <w:bottom w:val="single" w:color="E2E8F0" w:sz="1"/>
              <w:right w:val="single" w:color="E2E8F0" w:sz="1"/>
            </w:tcBorders>
            <w:tcMar>
              <w:top w:type="dxa" w:w="80"/>
              <w:left w:type="dxa" w:w="120"/>
              <w:bottom w:type="dxa" w:w="80"/>
              <w:right w:type="dxa" w:w="120"/>
            </w:tcMar>
          </w:tcPr>
          <w:p>
            <w:pPr>
              <w:spacing w:after="60"/>
            </w:pPr>
            <w:r>
              <w:t xml:space="preserve">Handtekening:</w:t>
            </w:r>
          </w:p>
          <w:p>
            <w:r>
              <w:t xml:space="preserve"/>
            </w:r>
          </w:p>
          <w:p>
            <w:r>
              <w:t xml:space="preserve"/>
            </w:r>
          </w:p>
          <w:p>
            <w:r>
              <w:t xml:space="preserve"/>
            </w:r>
          </w:p>
          <w:p>
            <w:r>
              <w:t xml:space="preserve">Datum: ____________________</w:t>
            </w:r>
          </w:p>
        </w:tc>
        <w:tc>
          <w:tcPr>
            <w:tcW w:type="dxa" w:w="4500"/>
            <w:tcBorders>
              <w:top w:val="single" w:color="E2E8F0" w:sz="1"/>
              <w:left w:val="single" w:color="E2E8F0" w:sz="1"/>
              <w:bottom w:val="single" w:color="E2E8F0" w:sz="1"/>
              <w:right w:val="single" w:color="E2E8F0" w:sz="1"/>
            </w:tcBorders>
            <w:tcMar>
              <w:top w:type="dxa" w:w="80"/>
              <w:left w:type="dxa" w:w="120"/>
              <w:bottom w:type="dxa" w:w="80"/>
              <w:right w:type="dxa" w:w="120"/>
            </w:tcMar>
          </w:tcPr>
          <w:p>
            <w:pPr>
              <w:spacing w:after="60"/>
            </w:pPr>
            <w:r>
              <w:t xml:space="preserve">Handtekening:</w:t>
            </w:r>
          </w:p>
          <w:p>
            <w:r>
              <w:t xml:space="preserve"/>
            </w:r>
          </w:p>
          <w:p>
            <w:r>
              <w:t xml:space="preserve"/>
            </w:r>
          </w:p>
          <w:p>
            <w:r>
              <w:t xml:space="preserve"/>
            </w:r>
          </w:p>
          <w:p>
            <w:r>
              <w:t xml:space="preserve">Datum: ____________________</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4155"/>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150"/>
    </w:pPr>
    <w:rPr>
      <w:rFonts w:ascii="Arial" w:cs="Arial" w:eastAsia="Arial" w:hAnsi="Arial"/>
      <w:b/>
      <w:bCs/>
      <w:color w:val="2C3E50"/>
      <w:sz w:val="36"/>
      <w:szCs w:val="36"/>
    </w:rPr>
  </w:style>
  <w:style w:type="paragraph" w:styleId="Heading2">
    <w:name w:val="Heading 2"/>
    <w:basedOn w:val="Normal"/>
    <w:next w:val="Normal"/>
    <w:qFormat/>
    <w:pPr>
      <w:spacing w:before="240" w:after="120"/>
    </w:pPr>
    <w:rPr>
      <w:rFonts w:ascii="Arial" w:cs="Arial" w:eastAsia="Arial" w:hAnsi="Arial"/>
      <w:b/>
      <w:bCs/>
      <w:color w:val="2C3E5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2026-01-31T12:42:19.571Z</dcterms:created>
  <dcterms:modified xsi:type="dcterms:W3CDTF">2026-01-31T12:42:19.571Z</dcterms:modified>
</cp:coreProperties>
</file>

<file path=docProps/custom.xml><?xml version="1.0" encoding="utf-8"?>
<Properties xmlns="http://schemas.openxmlformats.org/officeDocument/2006/custom-properties" xmlns:vt="http://schemas.openxmlformats.org/officeDocument/2006/docPropsVTypes"/>
</file>